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59CA6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96" w:type="dxa"/>
            <w:vMerge w:val="restart"/>
          </w:tcPr>
          <w:p w14:paraId="5AECE553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drawing>
                <wp:inline distT="0" distB="0" distL="0" distR="0">
                  <wp:extent cx="1257300" cy="1905000"/>
                  <wp:effectExtent l="0" t="0" r="0" b="0"/>
                  <wp:docPr id="2" name="图片 2" descr="C:\Users\Administrator\Documents\Tencent Files\635786509\FileRecv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Administrator\Documents\Tencent Files\635786509\FileRecv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4D268508">
            <w:pPr>
              <w:ind w:firstLine="1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汪国林</w:t>
            </w:r>
          </w:p>
        </w:tc>
      </w:tr>
      <w:tr w14:paraId="0879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96" w:type="dxa"/>
            <w:vMerge w:val="continue"/>
          </w:tcPr>
          <w:p w14:paraId="443611A7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9500DBB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3F2BA58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中国语言文学教研室</w:t>
            </w:r>
          </w:p>
        </w:tc>
      </w:tr>
      <w:tr w14:paraId="0D66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696" w:type="dxa"/>
            <w:vMerge w:val="continue"/>
          </w:tcPr>
          <w:p w14:paraId="3355FFC0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54129F1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2FF2B714">
            <w:pPr>
              <w:ind w:firstLine="1080" w:firstLineChars="4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</w:p>
        </w:tc>
      </w:tr>
      <w:tr w14:paraId="7415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6" w:type="dxa"/>
            <w:vMerge w:val="continue"/>
          </w:tcPr>
          <w:p w14:paraId="25DB6DD7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E11A493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35E38294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中国古代文学与文化</w:t>
            </w:r>
          </w:p>
        </w:tc>
      </w:tr>
      <w:tr w14:paraId="16EB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6F34E0F6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5AA723C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Email：</w:t>
            </w:r>
          </w:p>
        </w:tc>
        <w:tc>
          <w:tcPr>
            <w:tcW w:w="3765" w:type="dxa"/>
            <w:vAlign w:val="center"/>
          </w:tcPr>
          <w:p w14:paraId="59150846">
            <w:pPr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Wgl356@163.com</w:t>
            </w:r>
          </w:p>
        </w:tc>
      </w:tr>
    </w:tbl>
    <w:p w14:paraId="7A67804B">
      <w:pPr>
        <w:spacing w:line="360" w:lineRule="auto"/>
        <w:rPr>
          <w:rFonts w:ascii="仿宋" w:hAnsi="仿宋" w:eastAsia="仿宋"/>
          <w:sz w:val="24"/>
        </w:rPr>
      </w:pPr>
    </w:p>
    <w:p w14:paraId="5A9C2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330E3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2022.7-至今：皖西学院文化与传媒学院 副教授</w:t>
      </w:r>
    </w:p>
    <w:p w14:paraId="43DA1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2012-2022： 安徽科技学院人文学院  副教授</w:t>
      </w:r>
    </w:p>
    <w:p w14:paraId="218CB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2007-2009： 贵州省毕节学院中文系   讲师</w:t>
      </w:r>
    </w:p>
    <w:p w14:paraId="2EACA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2000-2004： 安徽省青阳县朱备中学  中学语文教师</w:t>
      </w:r>
    </w:p>
    <w:p w14:paraId="31288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7C1E3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2009-2012：四川大学文学与新闻学院 文学博士</w:t>
      </w:r>
    </w:p>
    <w:p w14:paraId="2E395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2004-2007：西北师范大学文学院  文学硕士</w:t>
      </w:r>
    </w:p>
    <w:p w14:paraId="685B8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1998-2000：安徽师范大学（自学考试） 文学学士</w:t>
      </w:r>
    </w:p>
    <w:p w14:paraId="19CF6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1997-2000：皖西学院中文系汉语言文学教育 专科</w:t>
      </w:r>
    </w:p>
    <w:p w14:paraId="44465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5A948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中国古代文学、中国文化概论、中国文学批评史等</w:t>
      </w:r>
    </w:p>
    <w:p w14:paraId="0FEFE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竞赛指导</w:t>
      </w:r>
    </w:p>
    <w:p w14:paraId="0230C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[1]2023年指导学生获</w:t>
      </w:r>
      <w:bookmarkStart w:id="0" w:name="_Hlk169901835"/>
      <w:r>
        <w:rPr>
          <w:rFonts w:hint="eastAsia" w:ascii="宋体" w:hAnsi="宋体" w:eastAsia="宋体" w:cs="宋体"/>
          <w:sz w:val="24"/>
          <w:szCs w:val="24"/>
        </w:rPr>
        <w:t>安徽省高等学校师范生教学技能竞赛二等奖</w:t>
      </w:r>
    </w:p>
    <w:bookmarkEnd w:id="0"/>
    <w:p w14:paraId="24EC5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[2]2018年指导学生获安徽省高等学校师范生教学技能竞赛三等奖</w:t>
      </w:r>
    </w:p>
    <w:p w14:paraId="033DC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7477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[1]主持安徽省高校人文社科重点项目：北宋党争视域下居淮文人文学研究</w:t>
      </w:r>
    </w:p>
    <w:p w14:paraId="1DA81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[2]主持安徽省社科联项目：两宋寿州吕氏家族家规与家训及当代价值研究</w:t>
      </w:r>
    </w:p>
    <w:p w14:paraId="33E98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[3]主持安徽省教育厅人文社科项目：北宋中期文人唱和诗研究</w:t>
      </w:r>
    </w:p>
    <w:p w14:paraId="01EA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[4]主持安徽省2014年首届高校振兴计划：优秀青年人才支持计划项目</w:t>
      </w:r>
    </w:p>
    <w:p w14:paraId="21905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[5]参加国家社科基金项目两项、教育部项目一项</w:t>
      </w:r>
    </w:p>
    <w:p w14:paraId="78732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73AC0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[1]主持安徽省省级质量工程项目：线上线下混合式课程（中国古代文学）项目</w:t>
      </w:r>
    </w:p>
    <w:p w14:paraId="10D9E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</w:t>
      </w:r>
      <w:bookmarkStart w:id="1" w:name="_Hlk169943945"/>
      <w:r>
        <w:rPr>
          <w:rFonts w:hint="eastAsia" w:ascii="宋体" w:hAnsi="宋体" w:eastAsia="宋体" w:cs="宋体"/>
          <w:sz w:val="24"/>
          <w:szCs w:val="24"/>
        </w:rPr>
        <w:t>主持校级教研项目：</w:t>
      </w:r>
      <w:bookmarkEnd w:id="1"/>
      <w:r>
        <w:rPr>
          <w:rFonts w:hint="eastAsia" w:ascii="宋体" w:hAnsi="宋体" w:eastAsia="宋体" w:cs="宋体"/>
          <w:sz w:val="24"/>
          <w:szCs w:val="24"/>
        </w:rPr>
        <w:t>阅读•感悟•提升：应用型高校文学素养类课程教学综合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改革探究</w:t>
      </w:r>
    </w:p>
    <w:p w14:paraId="65F2C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[3]主持校级教研项目：应用型本科高校《文学概论》教学模式与质量评级机制研究</w:t>
      </w:r>
    </w:p>
    <w:p w14:paraId="40BAE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[4]主持校级教研项目：应用型本科高校《文学鉴赏》课程教学模式与评价体系研究</w:t>
      </w:r>
    </w:p>
    <w:p w14:paraId="621B3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05A8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[1]汪国林:论晁迥交友及对其诗歌创作的影响</w:t>
      </w:r>
      <w:bookmarkStart w:id="2" w:name="_Hlk169942863"/>
      <w:r>
        <w:rPr>
          <w:rFonts w:hint="eastAsia" w:ascii="宋体" w:hAnsi="宋体" w:eastAsia="宋体" w:cs="宋体"/>
          <w:sz w:val="24"/>
          <w:szCs w:val="24"/>
        </w:rPr>
        <w:t>[J].兰州文理学院学报.2024(3):52-58.</w:t>
      </w:r>
    </w:p>
    <w:bookmarkEnd w:id="2"/>
    <w:p w14:paraId="34A0A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</w:t>
      </w:r>
      <w:bookmarkStart w:id="3" w:name="_Hlk169901209"/>
      <w:r>
        <w:rPr>
          <w:rFonts w:hint="eastAsia" w:ascii="宋体" w:hAnsi="宋体" w:eastAsia="宋体" w:cs="宋体"/>
          <w:sz w:val="24"/>
          <w:szCs w:val="24"/>
        </w:rPr>
        <w:t>汪国林:</w:t>
      </w:r>
      <w:bookmarkEnd w:id="3"/>
      <w:r>
        <w:rPr>
          <w:rFonts w:hint="eastAsia" w:ascii="宋体" w:hAnsi="宋体" w:eastAsia="宋体" w:cs="宋体"/>
          <w:sz w:val="24"/>
          <w:szCs w:val="24"/>
        </w:rPr>
        <w:t>试论唐宋诗词里的贺兰山意象[N]宁夏日报·理论版2024.1.29.</w:t>
      </w:r>
    </w:p>
    <w:p w14:paraId="4A388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[3] Guolin Wang :Structures of governance in Song dynasty China 960 -1279 CE. THE SOCIAL SCIENCE JOURNAL[SSCI]. DOI: 10.1080/03623319.2023.2280299.To link to this article: https://doi.org/10.1080/03623319.2023.2280299https://doi.org/10.1080/03623319.2023.2280299</w:t>
      </w:r>
      <w:r>
        <w:rPr>
          <w:rFonts w:hint="eastAsia" w:ascii="宋体" w:hAnsi="宋体" w:eastAsia="宋体" w:cs="宋体"/>
          <w:sz w:val="24"/>
          <w:szCs w:val="24"/>
        </w:rPr>
        <w:cr/>
      </w:r>
      <w:r>
        <w:rPr>
          <w:rFonts w:hint="eastAsia" w:ascii="宋体" w:hAnsi="宋体" w:eastAsia="宋体" w:cs="宋体"/>
          <w:sz w:val="24"/>
          <w:szCs w:val="24"/>
        </w:rPr>
        <w:t>[4]</w:t>
      </w:r>
      <w:bookmarkStart w:id="4" w:name="_Hlk169901239"/>
      <w:bookmarkStart w:id="5" w:name="_Hlk169901347"/>
      <w:r>
        <w:rPr>
          <w:rFonts w:hint="eastAsia" w:ascii="宋体" w:hAnsi="宋体" w:eastAsia="宋体" w:cs="宋体"/>
          <w:sz w:val="24"/>
          <w:szCs w:val="24"/>
        </w:rPr>
        <w:t>汪国林:</w:t>
      </w:r>
      <w:bookmarkEnd w:id="4"/>
      <w:bookmarkEnd w:id="5"/>
      <w:r>
        <w:rPr>
          <w:rFonts w:hint="eastAsia" w:ascii="宋体" w:hAnsi="宋体" w:eastAsia="宋体" w:cs="宋体"/>
          <w:sz w:val="24"/>
          <w:szCs w:val="24"/>
        </w:rPr>
        <w:t>论我国古代文学的当代价值和现实意义[N]青海日报·理论版2023.11.9.</w:t>
      </w:r>
    </w:p>
    <w:p w14:paraId="75F45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[5]汪国林:推动中华优秀传统文化实现创造性转化创新性发展[N]山西日报·理论版2023.10.31.</w:t>
      </w:r>
    </w:p>
    <w:p w14:paraId="36E60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6" w:name="_Hlk169943286"/>
      <w:r>
        <w:rPr>
          <w:rFonts w:hint="eastAsia" w:ascii="宋体" w:hAnsi="宋体" w:eastAsia="宋体" w:cs="宋体"/>
          <w:sz w:val="24"/>
          <w:szCs w:val="24"/>
        </w:rPr>
        <w:t>[6]汪国林:论王禹偁对宋初白体诗风与技法的开拓[J].兰州文理学院学报.2022(1):45-51.</w:t>
      </w:r>
    </w:p>
    <w:p w14:paraId="72BFF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[7]汪国林:从潇洒健马到落寞病马--浅析岑参、杜甫、李贺诗歌中马意象变迁及意义[J].河西学院学报(社会科学版) .2021(2):96-102.</w:t>
      </w:r>
    </w:p>
    <w:p w14:paraId="3A91F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[8]汪国林:</w:t>
      </w:r>
      <w:bookmarkEnd w:id="6"/>
      <w:r>
        <w:rPr>
          <w:rFonts w:hint="eastAsia" w:ascii="宋体" w:hAnsi="宋体" w:eastAsia="宋体" w:cs="宋体"/>
          <w:sz w:val="24"/>
          <w:szCs w:val="24"/>
        </w:rPr>
        <w:t>试论王禹偁交友活动及对宋初诗坛的影响</w:t>
      </w:r>
      <w:bookmarkStart w:id="7" w:name="_Hlk169943455"/>
      <w:bookmarkStart w:id="8" w:name="_Hlk169943312"/>
      <w:r>
        <w:rPr>
          <w:rFonts w:hint="eastAsia" w:ascii="宋体" w:hAnsi="宋体" w:eastAsia="宋体" w:cs="宋体"/>
          <w:sz w:val="24"/>
          <w:szCs w:val="24"/>
        </w:rPr>
        <w:t>[J].</w:t>
      </w:r>
      <w:bookmarkEnd w:id="7"/>
      <w:r>
        <w:rPr>
          <w:rFonts w:hint="eastAsia" w:ascii="宋体" w:hAnsi="宋体" w:eastAsia="宋体" w:cs="宋体"/>
          <w:sz w:val="24"/>
          <w:szCs w:val="24"/>
        </w:rPr>
        <w:t>中北大学学报.2020(1):</w:t>
      </w:r>
      <w:bookmarkEnd w:id="8"/>
      <w:r>
        <w:rPr>
          <w:rFonts w:hint="eastAsia" w:ascii="宋体" w:hAnsi="宋体" w:eastAsia="宋体" w:cs="宋体"/>
          <w:sz w:val="24"/>
          <w:szCs w:val="24"/>
        </w:rPr>
        <w:t>51-55.</w:t>
      </w:r>
    </w:p>
    <w:p w14:paraId="44214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[9]汪国林: 试论吕本中《官箴》对新时代党风政风建设的启示[J].长江师范学院学报</w:t>
      </w:r>
      <w:bookmarkStart w:id="9" w:name="_Hlk169943473"/>
      <w:r>
        <w:rPr>
          <w:rFonts w:hint="eastAsia" w:ascii="宋体" w:hAnsi="宋体" w:eastAsia="宋体" w:cs="宋体"/>
          <w:sz w:val="24"/>
          <w:szCs w:val="24"/>
        </w:rPr>
        <w:t>（人文社科版）.2020(1):100-104,124.</w:t>
      </w:r>
    </w:p>
    <w:bookmarkEnd w:id="9"/>
    <w:p w14:paraId="0C2D3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</w:t>
      </w:r>
      <w:bookmarkStart w:id="10" w:name="_Hlk169902439"/>
      <w:r>
        <w:rPr>
          <w:rFonts w:hint="eastAsia" w:ascii="宋体" w:hAnsi="宋体" w:eastAsia="宋体" w:cs="宋体"/>
          <w:sz w:val="24"/>
          <w:szCs w:val="24"/>
        </w:rPr>
        <w:t>0汪国林:</w:t>
      </w:r>
      <w:bookmarkEnd w:id="10"/>
      <w:r>
        <w:rPr>
          <w:rFonts w:hint="eastAsia" w:ascii="宋体" w:hAnsi="宋体" w:eastAsia="宋体" w:cs="宋体"/>
          <w:sz w:val="24"/>
          <w:szCs w:val="24"/>
        </w:rPr>
        <w:t>论徐铉顺时保身中的儒教坚守及其诗学思想</w:t>
      </w:r>
      <w:bookmarkStart w:id="11" w:name="_Hlk169902522"/>
      <w:r>
        <w:rPr>
          <w:rFonts w:hint="eastAsia" w:ascii="宋体" w:hAnsi="宋体" w:eastAsia="宋体" w:cs="宋体"/>
          <w:sz w:val="24"/>
          <w:szCs w:val="24"/>
        </w:rPr>
        <w:t>[J].</w:t>
      </w:r>
      <w:bookmarkEnd w:id="11"/>
      <w:r>
        <w:rPr>
          <w:rFonts w:hint="eastAsia" w:ascii="宋体" w:hAnsi="宋体" w:eastAsia="宋体" w:cs="宋体"/>
          <w:sz w:val="24"/>
          <w:szCs w:val="24"/>
        </w:rPr>
        <w:t>西南科大学报2018(3):16-20.</w:t>
      </w:r>
    </w:p>
    <w:p w14:paraId="391D5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[11]汪国林:从明人序跋管窥明代宋诗接受——以宋濂、李梦阳、三袁与钱谦益为例</w:t>
      </w:r>
      <w:bookmarkStart w:id="12" w:name="_Hlk169902622"/>
      <w:r>
        <w:rPr>
          <w:rFonts w:hint="eastAsia" w:ascii="宋体" w:hAnsi="宋体" w:eastAsia="宋体" w:cs="宋体"/>
          <w:sz w:val="24"/>
          <w:szCs w:val="24"/>
        </w:rPr>
        <w:t>[J].</w:t>
      </w:r>
      <w:bookmarkEnd w:id="12"/>
      <w:r>
        <w:rPr>
          <w:rFonts w:hint="eastAsia" w:ascii="宋体" w:hAnsi="宋体" w:eastAsia="宋体" w:cs="宋体"/>
          <w:sz w:val="24"/>
          <w:szCs w:val="24"/>
        </w:rPr>
        <w:t>山西农业大学学报(社会科学版).2018(2):69-76.</w:t>
      </w:r>
    </w:p>
    <w:p w14:paraId="3627B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3" w:name="_Hlk169943101"/>
      <w:r>
        <w:rPr>
          <w:rFonts w:hint="eastAsia" w:ascii="宋体" w:hAnsi="宋体" w:eastAsia="宋体" w:cs="宋体"/>
          <w:sz w:val="24"/>
          <w:szCs w:val="24"/>
        </w:rPr>
        <w:t>[12]汪国林:试论两宋寿州吕氏家族家规家训及其现代意义</w:t>
      </w:r>
      <w:bookmarkStart w:id="14" w:name="_Hlk169943528"/>
      <w:r>
        <w:rPr>
          <w:rFonts w:hint="eastAsia" w:ascii="宋体" w:hAnsi="宋体" w:eastAsia="宋体" w:cs="宋体"/>
          <w:sz w:val="24"/>
          <w:szCs w:val="24"/>
        </w:rPr>
        <w:t>[J].兰州文理学院学报.2017(5):79-84.</w:t>
      </w:r>
    </w:p>
    <w:bookmarkEnd w:id="14"/>
    <w:p w14:paraId="02455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5" w:name="_Hlk169943211"/>
      <w:r>
        <w:rPr>
          <w:rFonts w:hint="eastAsia" w:ascii="宋体" w:hAnsi="宋体" w:eastAsia="宋体" w:cs="宋体"/>
          <w:sz w:val="24"/>
          <w:szCs w:val="24"/>
        </w:rPr>
        <w:t>[1</w:t>
      </w:r>
      <w:bookmarkStart w:id="16" w:name="_Hlk169943136"/>
      <w:r>
        <w:rPr>
          <w:rFonts w:hint="eastAsia" w:ascii="宋体" w:hAnsi="宋体" w:eastAsia="宋体" w:cs="宋体"/>
          <w:sz w:val="24"/>
          <w:szCs w:val="24"/>
        </w:rPr>
        <w:t>3]</w:t>
      </w:r>
      <w:bookmarkEnd w:id="13"/>
      <w:r>
        <w:rPr>
          <w:rFonts w:hint="eastAsia" w:ascii="宋体" w:hAnsi="宋体" w:eastAsia="宋体" w:cs="宋体"/>
          <w:sz w:val="24"/>
          <w:szCs w:val="24"/>
        </w:rPr>
        <w:t>汪国林:</w:t>
      </w:r>
      <w:bookmarkEnd w:id="15"/>
      <w:bookmarkEnd w:id="16"/>
      <w:r>
        <w:rPr>
          <w:rFonts w:hint="eastAsia" w:ascii="宋体" w:hAnsi="宋体" w:eastAsia="宋体" w:cs="宋体"/>
          <w:sz w:val="24"/>
          <w:szCs w:val="24"/>
        </w:rPr>
        <w:t>论宋初二李白体诗歌创作[J].山西农业大学学报(社科版).2017(6):70-76.</w:t>
      </w:r>
    </w:p>
    <w:p w14:paraId="4B287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[14]汪国林:试论宋初李昉、李至对白居易的追慕与接受[J].兰州文理学院学报（社会科学版）.2017(5):86-90.</w:t>
      </w:r>
    </w:p>
    <w:p w14:paraId="40E82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[15]</w:t>
      </w:r>
      <w:bookmarkStart w:id="17" w:name="_Hlk169943013"/>
      <w:r>
        <w:rPr>
          <w:rFonts w:hint="eastAsia" w:ascii="宋体" w:hAnsi="宋体" w:eastAsia="宋体" w:cs="宋体"/>
          <w:sz w:val="24"/>
          <w:szCs w:val="24"/>
        </w:rPr>
        <w:t>汪国林:</w:t>
      </w:r>
      <w:bookmarkEnd w:id="17"/>
      <w:r>
        <w:rPr>
          <w:rFonts w:hint="eastAsia" w:ascii="宋体" w:hAnsi="宋体" w:eastAsia="宋体" w:cs="宋体"/>
          <w:sz w:val="24"/>
          <w:szCs w:val="24"/>
        </w:rPr>
        <w:t>试论宋初阶段学白诗人田锡的诗学观[J].西华大学学报.2016(3):15-20.</w:t>
      </w:r>
    </w:p>
    <w:p w14:paraId="21500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[16]汪国林:宋初白体诗内涵新释</w:t>
      </w:r>
      <w:bookmarkStart w:id="18" w:name="_Hlk169988376"/>
      <w:r>
        <w:rPr>
          <w:rFonts w:hint="eastAsia" w:ascii="宋体" w:hAnsi="宋体" w:eastAsia="宋体" w:cs="宋体"/>
          <w:sz w:val="24"/>
          <w:szCs w:val="24"/>
        </w:rPr>
        <w:t>[J</w:t>
      </w:r>
      <w:bookmarkStart w:id="19" w:name="_Hlk169943028"/>
      <w:r>
        <w:rPr>
          <w:rFonts w:hint="eastAsia" w:ascii="宋体" w:hAnsi="宋体" w:eastAsia="宋体" w:cs="宋体"/>
          <w:sz w:val="24"/>
          <w:szCs w:val="24"/>
        </w:rPr>
        <w:t>].山西农业大学学报(社会科学版).2016(3):</w:t>
      </w:r>
      <w:bookmarkEnd w:id="18"/>
      <w:r>
        <w:rPr>
          <w:rFonts w:hint="eastAsia" w:ascii="宋体" w:hAnsi="宋体" w:eastAsia="宋体" w:cs="宋体"/>
          <w:sz w:val="24"/>
          <w:szCs w:val="24"/>
        </w:rPr>
        <w:t>601-608.</w:t>
      </w:r>
    </w:p>
    <w:bookmarkEnd w:id="19"/>
    <w:p w14:paraId="3E867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[17]汪国林:试论宋初古文家田锡的诗学思想及创作[J].宁夏大学学报.2016(2):133-139.</w:t>
      </w:r>
    </w:p>
    <w:p w14:paraId="1B0E1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[18]</w:t>
      </w:r>
      <w:bookmarkStart w:id="20" w:name="_Hlk169942842"/>
      <w:r>
        <w:rPr>
          <w:rFonts w:hint="eastAsia" w:ascii="宋体" w:hAnsi="宋体" w:eastAsia="宋体" w:cs="宋体"/>
          <w:sz w:val="24"/>
          <w:szCs w:val="24"/>
        </w:rPr>
        <w:t>汪国林:</w:t>
      </w:r>
      <w:bookmarkEnd w:id="20"/>
      <w:r>
        <w:rPr>
          <w:rFonts w:hint="eastAsia" w:ascii="宋体" w:hAnsi="宋体" w:eastAsia="宋体" w:cs="宋体"/>
          <w:sz w:val="24"/>
          <w:szCs w:val="24"/>
        </w:rPr>
        <w:t>宋初帝王慕白诗歌考论[J].延安大学学报(社会科学版).2015(5):58-62.</w:t>
      </w:r>
    </w:p>
    <w:p w14:paraId="441A6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[19]汪国林:白居易诗歌中晚唐风行与影响论析</w:t>
      </w:r>
      <w:bookmarkStart w:id="21" w:name="_Hlk169988824"/>
      <w:bookmarkStart w:id="22" w:name="_Hlk169943148"/>
      <w:r>
        <w:rPr>
          <w:rFonts w:hint="eastAsia" w:ascii="宋体" w:hAnsi="宋体" w:eastAsia="宋体" w:cs="宋体"/>
          <w:sz w:val="24"/>
          <w:szCs w:val="24"/>
        </w:rPr>
        <w:t>[J].</w:t>
      </w:r>
      <w:bookmarkEnd w:id="21"/>
      <w:r>
        <w:rPr>
          <w:rFonts w:hint="eastAsia" w:ascii="宋体" w:hAnsi="宋体" w:eastAsia="宋体" w:cs="宋体"/>
          <w:sz w:val="24"/>
          <w:szCs w:val="24"/>
        </w:rPr>
        <w:t>兰州文理学院学报.2015(5):</w:t>
      </w:r>
      <w:bookmarkEnd w:id="22"/>
      <w:r>
        <w:rPr>
          <w:rFonts w:hint="eastAsia" w:ascii="宋体" w:hAnsi="宋体" w:eastAsia="宋体" w:cs="宋体"/>
          <w:sz w:val="24"/>
          <w:szCs w:val="24"/>
        </w:rPr>
        <w:t>87-93</w:t>
      </w:r>
    </w:p>
    <w:p w14:paraId="0414D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[20]</w:t>
      </w:r>
      <w:bookmarkStart w:id="23" w:name="_Hlk169988360"/>
      <w:r>
        <w:rPr>
          <w:rFonts w:hint="eastAsia" w:ascii="宋体" w:hAnsi="宋体" w:eastAsia="宋体" w:cs="宋体"/>
          <w:sz w:val="24"/>
          <w:szCs w:val="24"/>
        </w:rPr>
        <w:t>汪国林:</w:t>
      </w:r>
      <w:bookmarkEnd w:id="23"/>
      <w:r>
        <w:rPr>
          <w:rFonts w:hint="eastAsia" w:ascii="宋体" w:hAnsi="宋体" w:eastAsia="宋体" w:cs="宋体"/>
          <w:sz w:val="24"/>
          <w:szCs w:val="24"/>
        </w:rPr>
        <w:t>试论宋初直臣田锡白体诗歌创作[J].重庆师范大学学报.2015(4):21-27.</w:t>
      </w:r>
    </w:p>
    <w:p w14:paraId="39CDD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[21]汪国林:宋初太祖、太宗朝翰林学士群体白体诗作考论[J].山西农业大学学报(社会科学版).2015(1):87-92.</w:t>
      </w:r>
    </w:p>
    <w:p w14:paraId="78359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[22]汪国林:宋初白体诗盛行原因探析[J].毕节学院学报.2014(11):112-116.</w:t>
      </w:r>
    </w:p>
    <w:p w14:paraId="77812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[23]汪国林:试论北宋真宗朝白体诗歌创作[J].兰州学刊.2014(5):97-103.</w:t>
      </w:r>
    </w:p>
    <w:p w14:paraId="43109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学术专著</w:t>
      </w:r>
    </w:p>
    <w:p w14:paraId="4A0A3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[1]汪国林著.宋初白体诗研究[M].上海:上海古籍出版社，2017年版.</w:t>
      </w:r>
    </w:p>
    <w:p w14:paraId="36F69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科研奖励</w:t>
      </w:r>
    </w:p>
    <w:p w14:paraId="620FA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[1]2020年获蚌埠市第八次社会科学优秀成果奖·著作类·二等奖</w:t>
      </w:r>
    </w:p>
    <w:p w14:paraId="05192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63BF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TEL：15155036178       </w:t>
      </w:r>
    </w:p>
    <w:p w14:paraId="36EF4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Email：wgl356@163.com</w:t>
      </w:r>
      <w:bookmarkStart w:id="24" w:name="_GoBack"/>
      <w:bookmarkEnd w:id="2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13F44"/>
    <w:rsid w:val="0008201C"/>
    <w:rsid w:val="00087496"/>
    <w:rsid w:val="000B3F78"/>
    <w:rsid w:val="000B5D4F"/>
    <w:rsid w:val="000B6087"/>
    <w:rsid w:val="00104C39"/>
    <w:rsid w:val="0010569C"/>
    <w:rsid w:val="00117CEA"/>
    <w:rsid w:val="00117EC0"/>
    <w:rsid w:val="001408DE"/>
    <w:rsid w:val="00140C61"/>
    <w:rsid w:val="00146D17"/>
    <w:rsid w:val="00183942"/>
    <w:rsid w:val="001A4EBC"/>
    <w:rsid w:val="001E73AC"/>
    <w:rsid w:val="0023472D"/>
    <w:rsid w:val="0024563A"/>
    <w:rsid w:val="002A0A8F"/>
    <w:rsid w:val="002D4804"/>
    <w:rsid w:val="0030309F"/>
    <w:rsid w:val="003C030B"/>
    <w:rsid w:val="003E1FDB"/>
    <w:rsid w:val="004464F7"/>
    <w:rsid w:val="004D3214"/>
    <w:rsid w:val="00540634"/>
    <w:rsid w:val="00541FB0"/>
    <w:rsid w:val="005E0AC6"/>
    <w:rsid w:val="005F2F4B"/>
    <w:rsid w:val="006A73F6"/>
    <w:rsid w:val="006A7D87"/>
    <w:rsid w:val="006C39B1"/>
    <w:rsid w:val="006F20E0"/>
    <w:rsid w:val="00936063"/>
    <w:rsid w:val="009F2DFE"/>
    <w:rsid w:val="00A57801"/>
    <w:rsid w:val="00AA77E4"/>
    <w:rsid w:val="00AE2D34"/>
    <w:rsid w:val="00AE454E"/>
    <w:rsid w:val="00B22AE7"/>
    <w:rsid w:val="00B50792"/>
    <w:rsid w:val="00B8693A"/>
    <w:rsid w:val="00B95A79"/>
    <w:rsid w:val="00BE1182"/>
    <w:rsid w:val="00C90F63"/>
    <w:rsid w:val="00CB43EA"/>
    <w:rsid w:val="00CC7D94"/>
    <w:rsid w:val="00D96F61"/>
    <w:rsid w:val="00DB724A"/>
    <w:rsid w:val="00DB7A15"/>
    <w:rsid w:val="00E86555"/>
    <w:rsid w:val="00EB13FC"/>
    <w:rsid w:val="00ED068A"/>
    <w:rsid w:val="00F0236F"/>
    <w:rsid w:val="00F222C1"/>
    <w:rsid w:val="00F55C84"/>
    <w:rsid w:val="1AA20175"/>
    <w:rsid w:val="66AC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</w:rPr>
  </w:style>
  <w:style w:type="character" w:customStyle="1" w:styleId="12">
    <w:name w:val="标题 1 字符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4">
    <w:name w:val="标题 3 字符"/>
    <w:basedOn w:val="10"/>
    <w:link w:val="4"/>
    <w:qFormat/>
    <w:uiPriority w:val="9"/>
    <w:rPr>
      <w:rFonts w:eastAsia="黑体"/>
      <w:bCs/>
      <w:sz w:val="28"/>
      <w:szCs w:val="32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1400</Words>
  <Characters>2203</Characters>
  <Lines>16</Lines>
  <Paragraphs>4</Paragraphs>
  <TotalTime>287</TotalTime>
  <ScaleCrop>false</ScaleCrop>
  <LinksUpToDate>false</LinksUpToDate>
  <CharactersWithSpaces>2256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2024-06-27T00:37:52Z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C68541ADC44941ABA5ABD5944CEFFD79_12</vt:lpwstr>
  </property>
</Properties>
</file>