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835"/>
        <w:gridCol w:w="3765"/>
      </w:tblGrid>
      <w:tr w14:paraId="3DF0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96" w:type="dxa"/>
            <w:vMerge w:val="restart"/>
          </w:tcPr>
          <w:p w14:paraId="728A5A90"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1657350" cy="2270125"/>
                  <wp:effectExtent l="0" t="0" r="0" b="15875"/>
                  <wp:docPr id="1" name="图片 1" descr="个人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个人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27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43D08976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陈红梅</w:t>
            </w:r>
          </w:p>
        </w:tc>
      </w:tr>
      <w:tr w14:paraId="6BEC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696" w:type="dxa"/>
            <w:vMerge w:val="continue"/>
          </w:tcPr>
          <w:p w14:paraId="3631DABA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0FC466EF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13AA7DF4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中国语言文学</w:t>
            </w:r>
          </w:p>
        </w:tc>
      </w:tr>
      <w:tr w14:paraId="6C0A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96" w:type="dxa"/>
            <w:vMerge w:val="continue"/>
          </w:tcPr>
          <w:p w14:paraId="5880DC62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7756A3FF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3C4893F9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</w:p>
        </w:tc>
      </w:tr>
      <w:tr w14:paraId="1AD5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696" w:type="dxa"/>
            <w:vMerge w:val="continue"/>
          </w:tcPr>
          <w:p w14:paraId="5E941B51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117B5CAA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14F36E99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现当代文学；学科教学</w:t>
            </w:r>
          </w:p>
        </w:tc>
      </w:tr>
      <w:tr w14:paraId="1AFF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continue"/>
          </w:tcPr>
          <w:p w14:paraId="4064E961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71674C47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  <w:tc>
          <w:tcPr>
            <w:tcW w:w="3765" w:type="dxa"/>
            <w:vAlign w:val="center"/>
          </w:tcPr>
          <w:p w14:paraId="11FADF63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1987956854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@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.com</w:t>
            </w:r>
          </w:p>
        </w:tc>
      </w:tr>
    </w:tbl>
    <w:p w14:paraId="35E1F436">
      <w:pPr>
        <w:rPr>
          <w:rFonts w:ascii="仿宋" w:hAnsi="仿宋" w:eastAsia="仿宋"/>
        </w:rPr>
      </w:pPr>
    </w:p>
    <w:p w14:paraId="3CDB2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30998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-至今：皖西学院文化与传媒学院 副教授</w:t>
      </w:r>
    </w:p>
    <w:p w14:paraId="484EA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-201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 xml:space="preserve">：皖西学院文化与传媒学院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讲师</w:t>
      </w:r>
    </w:p>
    <w:p w14:paraId="16604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0D582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安徽师范大学文学院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硕士/学士</w:t>
      </w:r>
    </w:p>
    <w:p w14:paraId="550CE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4C5FE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学科教育学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教育项目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教学案例评析、沟通与写作、曹禺经典剧作欣赏、语文学科课程标准与语文教材研究等</w:t>
      </w:r>
    </w:p>
    <w:p w14:paraId="5746D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竞赛指导</w:t>
      </w:r>
    </w:p>
    <w:p w14:paraId="416E9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[1]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2011-至今：指导安徽省高等学校师范生教学技能竞赛</w:t>
      </w:r>
    </w:p>
    <w:p w14:paraId="6330C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荣誉获奖</w:t>
      </w:r>
    </w:p>
    <w:p w14:paraId="47FA4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[1]2005-2014：荣获皖西学院优秀辅导员、皖西学院优秀党务工作者、皖西学院优秀教师、皖西学院首届优秀女教职工等荣誉称号。</w:t>
      </w:r>
    </w:p>
    <w:p w14:paraId="3040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[2]2017：安徽省“三项课题”研究成果优秀奖</w:t>
      </w:r>
    </w:p>
    <w:p w14:paraId="4067A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[3]2019：六安市第三届社会科学优秀成果三等奖</w:t>
      </w:r>
    </w:p>
    <w:p w14:paraId="70440E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[4]2011--2022：皖西学院教学质量考核中多次获评优秀</w:t>
      </w:r>
    </w:p>
    <w:p w14:paraId="22F9F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科研项目</w:t>
      </w:r>
    </w:p>
    <w:p w14:paraId="3C27B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[1]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2013：主持安徽省教育厅人文社科一般项目“大学生的媒介化生存和高校辅导员的媒介素养提升”（SK2013B561）</w:t>
      </w:r>
    </w:p>
    <w:p w14:paraId="578FF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[2]2017：主持安徽省高等学校人文社科重点研究项目“文化视角下的当代皖西本土作家研究”(SK2017A0394)</w:t>
      </w:r>
    </w:p>
    <w:p w14:paraId="5A067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教研项目</w:t>
      </w:r>
    </w:p>
    <w:p w14:paraId="713A4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[1]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2020：主持安徽省教育厅高等学校省级质量工程项目“卓越教师培养目标下‘案例驱动-任务导向’型教学模式在学科教学论课程中的应用研究”（2020jyxm2158）</w:t>
      </w:r>
    </w:p>
    <w:p w14:paraId="62FE7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0ABF1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[1]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发现历史的“真义”——《历史的天空》的叙事策略和审美追求，皖西学院学报， 2023年第6期</w:t>
      </w:r>
    </w:p>
    <w:p w14:paraId="0594D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“案例驱动——任务导向”型教学模式的应用评价——以学科教育学课程为例，兴义民族师范学院学报. 2022年第5期</w:t>
      </w:r>
    </w:p>
    <w:p w14:paraId="5D603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《憩园》：触摸时代痛点，探究精神困境，皖西学院学报，2021年第6期</w:t>
      </w:r>
    </w:p>
    <w:p w14:paraId="5713A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]卓越教师培养目标下的“案例驱动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-任务导向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”型学科教学论教学模式，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皖西学院学报，2020年第5期</w:t>
      </w:r>
    </w:p>
    <w:p w14:paraId="3FE1F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皖西当代本土作家的创作实践和文化特征，皖西学院学报，2019年第1期</w:t>
      </w:r>
    </w:p>
    <w:p w14:paraId="3BDCF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鲁迅领导的未名社的编辑思想与出版实践，出版发行研究，2018年第4期</w:t>
      </w:r>
    </w:p>
    <w:p w14:paraId="38119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霍邱作家群体的整体扫描——关于“霍邱现象”的思考，淮南师范学院学报，2018年第5期</w:t>
      </w:r>
    </w:p>
    <w:p w14:paraId="5B42B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《新梦》：中国革命文学的先声，文艺报，2018年9月17日第7版</w:t>
      </w:r>
    </w:p>
    <w:p w14:paraId="31D18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文化视角下陈斌先的乡土书写转型——以《北岗就在江淮之间》《北岗兄弟》为例，河北经贸大学学报，2017年第3期</w:t>
      </w:r>
    </w:p>
    <w:p w14:paraId="524E3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当代皖西作家创作的本土化特征，皖西学院学报，2015年第4期</w:t>
      </w:r>
    </w:p>
    <w:p w14:paraId="5EF3D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不同视角下的审美异趣，安庆师范学院学报，2014年第6期</w:t>
      </w:r>
    </w:p>
    <w:p w14:paraId="7C6A3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[1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不同视角下的共同命运——台静农《蚯蚓们》和罗淑《生人妻》之比较，淮北师范大学学报，2014年第2期</w:t>
      </w:r>
    </w:p>
    <w:p w14:paraId="72099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[13]莫言小说对乡土文学传统的继承与超越，阜阳师范学院学报，2013年第3期</w:t>
      </w:r>
    </w:p>
    <w:p w14:paraId="13BE6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[14]被侮辱与被损害者，皖西学院学报（社科版）2012.12第6期</w:t>
      </w:r>
    </w:p>
    <w:p w14:paraId="0C71F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[15]参编</w:t>
      </w:r>
      <w:r>
        <w:rPr>
          <w:rFonts w:hint="eastAsia" w:ascii="宋体" w:hAnsi="宋体" w:eastAsia="宋体" w:cs="宋体"/>
          <w:sz w:val="24"/>
          <w:szCs w:val="24"/>
        </w:rPr>
        <w:t>21世纪高校公共课精品规划教材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现代应用文写作教程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宋体"/>
          <w:sz w:val="24"/>
          <w:szCs w:val="24"/>
        </w:rPr>
        <w:t>现代教育出版社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,2010年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01E0F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[16]参编安徽省</w:t>
      </w:r>
      <w:r>
        <w:rPr>
          <w:rFonts w:hint="eastAsia" w:ascii="宋体" w:hAnsi="宋体" w:eastAsia="宋体" w:cs="宋体"/>
          <w:sz w:val="24"/>
          <w:szCs w:val="24"/>
        </w:rPr>
        <w:t>省级规划教材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皖西籍现当代作家研究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宋体"/>
          <w:sz w:val="24"/>
          <w:szCs w:val="24"/>
        </w:rPr>
        <w:t>安徽大学出版社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），副主编</w:t>
      </w:r>
    </w:p>
    <w:p w14:paraId="600A6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[17]参编《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皖西红色文化人物故事读本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北京师范大学出版社，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副主编</w:t>
      </w:r>
    </w:p>
    <w:p w14:paraId="33339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[18]参与编著安徽省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省级规划教材《六安革命文学史》（人民文学出版社，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17D27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 w14:paraId="50C81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TEL：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18156446123</w:t>
      </w:r>
    </w:p>
    <w:p w14:paraId="0C021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Email：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1987956854@qq.com</w:t>
      </w:r>
    </w:p>
    <w:p w14:paraId="3E08F7C5">
      <w:pPr>
        <w:spacing w:line="360" w:lineRule="auto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B5D4F"/>
    <w:rsid w:val="001408DE"/>
    <w:rsid w:val="00183942"/>
    <w:rsid w:val="006A73F6"/>
    <w:rsid w:val="006F20E0"/>
    <w:rsid w:val="00A57801"/>
    <w:rsid w:val="00D96F61"/>
    <w:rsid w:val="00DB724A"/>
    <w:rsid w:val="00DB7A15"/>
    <w:rsid w:val="00EB13FC"/>
    <w:rsid w:val="01FF02AA"/>
    <w:rsid w:val="054A1B88"/>
    <w:rsid w:val="07FD10E5"/>
    <w:rsid w:val="1EB64CAE"/>
    <w:rsid w:val="23380081"/>
    <w:rsid w:val="2B7B2CED"/>
    <w:rsid w:val="2C7D3ECE"/>
    <w:rsid w:val="327D57CC"/>
    <w:rsid w:val="62B64C3F"/>
    <w:rsid w:val="6AFB3C45"/>
    <w:rsid w:val="6E075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5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3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3">
    <w:name w:val="标题 2 Char"/>
    <w:basedOn w:val="11"/>
    <w:link w:val="4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4">
    <w:name w:val="标题 3 Char"/>
    <w:basedOn w:val="11"/>
    <w:link w:val="5"/>
    <w:qFormat/>
    <w:uiPriority w:val="9"/>
    <w:rPr>
      <w:rFonts w:eastAsia="黑体"/>
      <w:bCs/>
      <w:sz w:val="28"/>
      <w:szCs w:val="32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1123</Words>
  <Characters>1392</Characters>
  <Lines>1</Lines>
  <Paragraphs>1</Paragraphs>
  <TotalTime>0</TotalTime>
  <ScaleCrop>false</ScaleCrop>
  <LinksUpToDate>false</LinksUpToDate>
  <CharactersWithSpaces>1397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2024-06-27T00:42:09Z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C5BD1B21A8614E6384C95635F4FEFCFD_12</vt:lpwstr>
  </property>
</Properties>
</file>